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FF3A" w14:textId="1A9EC5BA" w:rsidR="006B12E4" w:rsidRPr="006B12E4" w:rsidRDefault="006B12E4" w:rsidP="006B12E4">
      <w:pPr>
        <w:pStyle w:val="Nagwek1"/>
        <w:jc w:val="center"/>
        <w:rPr>
          <w:rFonts w:eastAsia="Calibri"/>
          <w:b/>
          <w:bCs/>
          <w:color w:val="000000" w:themeColor="text1"/>
        </w:rPr>
      </w:pPr>
      <w:r w:rsidRPr="006B12E4">
        <w:rPr>
          <w:rFonts w:eastAsia="Calibri"/>
          <w:b/>
          <w:bCs/>
          <w:color w:val="000000" w:themeColor="text1"/>
        </w:rPr>
        <w:t>Klauzula informacyjna dla pacjenta</w:t>
      </w:r>
    </w:p>
    <w:p w14:paraId="31AE8597" w14:textId="1E451C72" w:rsidR="00F51695" w:rsidRPr="00E60F2B" w:rsidRDefault="00F51695" w:rsidP="00F51695">
      <w:pPr>
        <w:jc w:val="both"/>
        <w:rPr>
          <w:rFonts w:eastAsia="Calibri" w:cstheme="minorHAnsi"/>
          <w:color w:val="000000" w:themeColor="text1"/>
        </w:rPr>
      </w:pPr>
      <w:r w:rsidRPr="00F51695">
        <w:rPr>
          <w:rFonts w:eastAsia="Calibri" w:cstheme="minorHAnsi"/>
        </w:rPr>
        <w:t>Zgodnie z art. 13 ogólnego rozporządzenia o ochronie danych osobowych z dnia 27 kwietnia 2016 r. (Dz. Urz. UE L 119 z 04.</w:t>
      </w:r>
      <w:r w:rsidRPr="00E60F2B">
        <w:rPr>
          <w:rFonts w:eastAsia="Calibri" w:cstheme="minorHAnsi"/>
          <w:color w:val="000000" w:themeColor="text1"/>
        </w:rPr>
        <w:t>05.2016) (dalej RODO) informujemy, iż:</w:t>
      </w:r>
    </w:p>
    <w:p w14:paraId="72078C0B" w14:textId="7C8BEFE2" w:rsidR="00F51695" w:rsidRPr="00E60F2B" w:rsidRDefault="00F51695" w:rsidP="00FF5839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bookmarkStart w:id="0" w:name="_Hlk91510201"/>
      <w:r w:rsidRPr="00E60F2B">
        <w:rPr>
          <w:rFonts w:cstheme="minorHAnsi"/>
          <w:color w:val="000000" w:themeColor="text1"/>
          <w:shd w:val="clear" w:color="auto" w:fill="FFFFFF"/>
        </w:rPr>
        <w:t xml:space="preserve">Administratorem Pani/Pana danych osobowych jest 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 xml:space="preserve">Akademicka Praktyka Medycyny Rodzinnej Bielska, </w:t>
      </w:r>
      <w:proofErr w:type="spellStart"/>
      <w:r w:rsidR="00E60F2B" w:rsidRPr="00E60F2B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="00E60F2B" w:rsidRPr="00E60F2B">
        <w:rPr>
          <w:rFonts w:cstheme="minorHAnsi"/>
          <w:color w:val="000000" w:themeColor="text1"/>
          <w:shd w:val="clear" w:color="auto" w:fill="FFFFFF"/>
        </w:rPr>
        <w:t>, Czarnowski, Ołtarzewska, Sawicka - Powierza Spółka Partnerska Lekarzy, ul. Mazowiecka 33, 15-301 Białystok</w:t>
      </w:r>
      <w:r w:rsidR="00FF5839" w:rsidRPr="00E60F2B">
        <w:rPr>
          <w:rFonts w:cstheme="minorHAnsi"/>
          <w:color w:val="000000" w:themeColor="text1"/>
          <w:shd w:val="clear" w:color="auto" w:fill="FFFFFF"/>
        </w:rPr>
        <w:t xml:space="preserve">, tel. 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>85 7440 950, e-mail: akademicka.praktykaMR@gmail.com</w:t>
      </w:r>
    </w:p>
    <w:p w14:paraId="284EDE5E" w14:textId="720314FE" w:rsidR="00F51695" w:rsidRPr="00E60F2B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 xml:space="preserve">Administrator powołał Inspektora ochrony danych: 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>Andrzeja Bołtryka</w:t>
      </w:r>
      <w:r w:rsidRPr="00E60F2B">
        <w:rPr>
          <w:rFonts w:cstheme="minorHAnsi"/>
          <w:color w:val="000000" w:themeColor="text1"/>
          <w:shd w:val="clear" w:color="auto" w:fill="FFFFFF"/>
        </w:rPr>
        <w:t>, z któr</w:t>
      </w:r>
      <w:r w:rsidR="00FF5839" w:rsidRPr="00E60F2B">
        <w:rPr>
          <w:rFonts w:cstheme="minorHAnsi"/>
          <w:color w:val="000000" w:themeColor="text1"/>
          <w:shd w:val="clear" w:color="auto" w:fill="FFFFFF"/>
        </w:rPr>
        <w:t>ym</w:t>
      </w:r>
      <w:r w:rsidRPr="00E60F2B">
        <w:rPr>
          <w:rFonts w:cstheme="minorHAnsi"/>
          <w:color w:val="000000" w:themeColor="text1"/>
          <w:shd w:val="clear" w:color="auto" w:fill="FFFFFF"/>
        </w:rPr>
        <w:t xml:space="preserve"> można się skontaktować poprzez email: </w:t>
      </w:r>
      <w:r w:rsidR="00E80CF9" w:rsidRPr="00E60F2B">
        <w:rPr>
          <w:rFonts w:cstheme="minorHAnsi"/>
          <w:color w:val="000000" w:themeColor="text1"/>
          <w:shd w:val="clear" w:color="auto" w:fill="FFFFFF"/>
        </w:rPr>
        <w:t>iod@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>adwokat-boltryk.pl</w:t>
      </w:r>
    </w:p>
    <w:bookmarkEnd w:id="0"/>
    <w:p w14:paraId="67DBB330" w14:textId="3D3A41E8" w:rsidR="00F51695" w:rsidRDefault="00F51695" w:rsidP="00F51695">
      <w:pPr>
        <w:pStyle w:val="Akapitzlist"/>
        <w:numPr>
          <w:ilvl w:val="0"/>
          <w:numId w:val="10"/>
        </w:numPr>
        <w:rPr>
          <w:rFonts w:cstheme="minorHAnsi"/>
        </w:rPr>
      </w:pPr>
      <w:r w:rsidRPr="00F51695">
        <w:rPr>
          <w:rFonts w:cstheme="minorHAnsi"/>
        </w:rPr>
        <w:t>Dane osobowe są przetwarzane w następujących celach: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6B12E4" w:rsidRPr="00F51695" w14:paraId="2D86BAF3" w14:textId="77777777" w:rsidTr="006B12E4">
        <w:trPr>
          <w:trHeight w:val="454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5035" w14:textId="5ADBDC01" w:rsidR="006B12E4" w:rsidRPr="006B12E4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F5169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Cel przetwarzania</w:t>
            </w:r>
            <w:r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oraz podstawa prawna</w:t>
            </w:r>
          </w:p>
        </w:tc>
      </w:tr>
      <w:tr w:rsidR="006B12E4" w:rsidRPr="00E32321" w14:paraId="369C445F" w14:textId="77777777" w:rsidTr="006B12E4">
        <w:trPr>
          <w:trHeight w:val="3402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683A" w14:textId="77777777" w:rsidR="006B12E4" w:rsidRPr="00312BA8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312BA8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Profilaktyka zdrowotna</w:t>
            </w:r>
          </w:p>
          <w:p w14:paraId="6CD11280" w14:textId="7D9A1819" w:rsidR="006B12E4" w:rsidRPr="00312BA8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2BA8">
              <w:rPr>
                <w:rFonts w:eastAsia="Times New Roman" w:cstheme="minorHAnsi"/>
                <w:color w:val="000000" w:themeColor="text1"/>
                <w:lang w:eastAsia="pl-PL"/>
              </w:rPr>
              <w:t xml:space="preserve">Cel ten obejmuje przetwarzanie związane z procesem udzielania świadczeń zdrowotnych realizowanych na potrzeby Profilaktyki zdrowotnej, w szczególności: </w:t>
            </w:r>
          </w:p>
          <w:p w14:paraId="4699E7BC" w14:textId="6A042510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 xml:space="preserve">badania laboratoryjne, EKG, radiologiczne, ultrasonograficzne, spirometryczne, </w:t>
            </w:r>
            <w:proofErr w:type="spellStart"/>
            <w:r w:rsidRPr="00312BA8">
              <w:rPr>
                <w:rFonts w:cstheme="minorHAnsi"/>
                <w:color w:val="000000" w:themeColor="text1"/>
              </w:rPr>
              <w:t>kolonoskopowe</w:t>
            </w:r>
            <w:proofErr w:type="spellEnd"/>
            <w:r w:rsidRPr="00312BA8">
              <w:rPr>
                <w:rFonts w:cstheme="minorHAnsi"/>
                <w:color w:val="000000" w:themeColor="text1"/>
              </w:rPr>
              <w:t>, gastroskopowe;</w:t>
            </w:r>
          </w:p>
          <w:p w14:paraId="195BF5B6" w14:textId="3C0ED13F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poradę patronażową i opiekę nad noworodkiem;</w:t>
            </w:r>
          </w:p>
          <w:p w14:paraId="77EDF57F" w14:textId="1F7E3016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badania bilansowe dzieci i młodzieży;</w:t>
            </w:r>
          </w:p>
          <w:p w14:paraId="7EEFF3AE" w14:textId="4707796F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szczepienia ochronne obowiązkowe i zalecane;</w:t>
            </w:r>
          </w:p>
          <w:p w14:paraId="566465CD" w14:textId="4EEFCF2F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wydawania zaświadczeń lekarskich;</w:t>
            </w:r>
          </w:p>
          <w:p w14:paraId="64A25298" w14:textId="6513AD8D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świadczenia w ramach programów profilaktycznych;</w:t>
            </w:r>
          </w:p>
          <w:p w14:paraId="42478B5A" w14:textId="3EF5D3EA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skierowania do poradni specjalistycznej lub na leczenie szpitalne;</w:t>
            </w:r>
          </w:p>
          <w:p w14:paraId="4DB9D862" w14:textId="60EC0D32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skierowania na leczenie rehabilitacyjne i uzdrowiskowe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6DAEF586" w14:textId="5AC3302C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zabiegi w gabinecie zabiegowym i w domu pacjenta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6C0E1248" w14:textId="6D1AACF8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skierowania do opieki długoterminowej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72E0570E" w14:textId="336A9104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zlecenia na zakup niektórych przedmiotów ortopedycznych i środków pomocniczych (zlecenie wymaga potwierdzenia w oddziale wojewódzkim NFZ)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23789A84" w14:textId="1A4A2816" w:rsidR="00312BA8" w:rsidRPr="00312BA8" w:rsidRDefault="00312BA8" w:rsidP="00312BA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714" w:hanging="357"/>
              <w:rPr>
                <w:rFonts w:cstheme="minorHAnsi"/>
                <w:color w:val="000000" w:themeColor="text1"/>
              </w:rPr>
            </w:pPr>
            <w:r w:rsidRPr="00312BA8">
              <w:rPr>
                <w:rFonts w:cstheme="minorHAnsi"/>
                <w:color w:val="000000" w:themeColor="text1"/>
              </w:rPr>
              <w:t>skierowania na szybką terapię onkologiczną (karta DILO)</w:t>
            </w:r>
            <w:r>
              <w:rPr>
                <w:rFonts w:cstheme="minorHAnsi"/>
                <w:color w:val="000000" w:themeColor="text1"/>
              </w:rPr>
              <w:t>;</w:t>
            </w:r>
          </w:p>
          <w:p w14:paraId="7CE50019" w14:textId="77777777" w:rsidR="006B12E4" w:rsidRPr="00312BA8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312BA8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Podstawa prawna</w:t>
            </w:r>
          </w:p>
          <w:p w14:paraId="7F01EA78" w14:textId="77777777" w:rsidR="006B12E4" w:rsidRPr="00312BA8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2BA8">
              <w:rPr>
                <w:rFonts w:eastAsia="Times New Roman" w:cstheme="minorHAnsi"/>
                <w:color w:val="000000" w:themeColor="text1"/>
                <w:lang w:eastAsia="pl-PL"/>
              </w:rPr>
              <w:t>a) w zakresie działań podejmowanych w celu prewencji chorób - na podstawie art. 6 ust. 1 lit. e) RODO w związku z zadaniem realizowanym w interesie publicznym w dziedzinie zdrowia;</w:t>
            </w:r>
          </w:p>
          <w:p w14:paraId="3D45B778" w14:textId="078D00B9" w:rsidR="006B12E4" w:rsidRPr="00312BA8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312BA8">
              <w:rPr>
                <w:rFonts w:eastAsia="Times New Roman" w:cstheme="minorHAnsi"/>
                <w:color w:val="000000" w:themeColor="text1"/>
                <w:lang w:eastAsia="pl-PL"/>
              </w:rPr>
              <w:t>b) w zakresie działań niezbędnych do zapewnienia Pacjentowi ciągłości świadczeń zdrowotnych - na podstawie art. 9 ust. 2 lit. h) RODO w związku z art. 3 ust. 2 ustawy o działalności leczniczej oraz art. 24 ustawy o prawach pacjenta i Rzeczniku Praw Pacjenta;</w:t>
            </w:r>
          </w:p>
        </w:tc>
      </w:tr>
      <w:tr w:rsidR="00E60F2B" w:rsidRPr="00E60F2B" w14:paraId="465883FB" w14:textId="77777777" w:rsidTr="006B12E4">
        <w:trPr>
          <w:trHeight w:val="964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A0AD5" w14:textId="77777777" w:rsidR="006B12E4" w:rsidRPr="00E60F2B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Zapewnienie opieki zdrowotnej oraz zarządzanie systemami i usługami opieki</w:t>
            </w: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br/>
              <w:t>zdrowotnej</w:t>
            </w:r>
          </w:p>
          <w:p w14:paraId="79C4A14B" w14:textId="335FFFEE" w:rsidR="006B12E4" w:rsidRPr="00E60F2B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Cel ten obejmuje w szczególności przetwarzanie związane z:</w:t>
            </w:r>
          </w:p>
          <w:p w14:paraId="5006423A" w14:textId="11CF1C96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 xml:space="preserve">rejestracją Pacjenta w </w:t>
            </w:r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 xml:space="preserve">Akademicka Praktyka Medycyny Rodzinnej Bielska, </w:t>
            </w:r>
            <w:proofErr w:type="spellStart"/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>Chlabicz</w:t>
            </w:r>
            <w:proofErr w:type="spellEnd"/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>, Czarnowski, Ołtarzewska, Sawicka - Powierza Spółka Partnerska Lekarzy</w:t>
            </w: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;</w:t>
            </w:r>
          </w:p>
          <w:p w14:paraId="23604C3A" w14:textId="292B0AA3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realizacją umowy z płatnikami, w szczególności z płatnikiem publicznym;</w:t>
            </w:r>
          </w:p>
          <w:p w14:paraId="66B216C8" w14:textId="7F7E0557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 xml:space="preserve">zapewnieniem ciągłości opieki zdrowotnej, w tym w procesie koordynacji udzielania świadczeń, co może obejmować m.in. przypomnienie o terminie realizacji świadczenia zdrowotnego, potwierdzenie wizyty, odwołanie wizyty, poinformowanie o zmianach organizacyjnych w </w:t>
            </w:r>
            <w:r w:rsidR="00FF5839" w:rsidRPr="00E60F2B">
              <w:rPr>
                <w:rFonts w:eastAsia="Times New Roman" w:cstheme="minorHAnsi"/>
                <w:color w:val="000000" w:themeColor="text1"/>
                <w:lang w:eastAsia="pl-PL"/>
              </w:rPr>
              <w:t>podmiocie wykonującym działalność leczniczą</w:t>
            </w: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, które mają wpływ na udzielenie oczekiwanego świadczenia;</w:t>
            </w:r>
          </w:p>
          <w:p w14:paraId="0F271E6A" w14:textId="46CB6555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odbieraniem i archiwizacją oświadczeń woli Pacjentów;</w:t>
            </w:r>
          </w:p>
          <w:p w14:paraId="20450425" w14:textId="56A14901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weryfikacją uprawnień do uzyskania świadczeń opieki zdrowotnej i rozliczaniem zrealizowanych świadczeń opieki zdrowotnej;</w:t>
            </w:r>
          </w:p>
          <w:p w14:paraId="34EC8655" w14:textId="0CDEE3D4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wykonywaniem innych czynności pomocniczych przy udzielaniu Świadczeń zdrowotnych, a także czynności związanych z utrzymaniem systemu teleinformatycznego;</w:t>
            </w:r>
          </w:p>
          <w:p w14:paraId="4D4A96F3" w14:textId="1E20B925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wymianą informacji o stanie zdrowia Pacjenta pomiędzy różnymi placówkami medycznymi w celu zapewnia ciągłości opieki zdrowotnej (w oparciu o art. 26 ust. 3 pkt 1 ustawy o prawach pacjenta i Rzeczniku Praw Pacjenta);</w:t>
            </w:r>
          </w:p>
          <w:p w14:paraId="54ACA35C" w14:textId="61F51262" w:rsidR="006B12E4" w:rsidRPr="00E60F2B" w:rsidRDefault="006B12E4" w:rsidP="00E3232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lastRenderedPageBreak/>
              <w:t xml:space="preserve">przekazywaniem przez </w:t>
            </w:r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 xml:space="preserve">Akademicka Praktyka Medycyny Rodzinnej Bielska, </w:t>
            </w:r>
            <w:proofErr w:type="spellStart"/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>Chlabicz</w:t>
            </w:r>
            <w:proofErr w:type="spellEnd"/>
            <w:r w:rsidR="00E60F2B" w:rsidRPr="00E60F2B">
              <w:rPr>
                <w:rFonts w:cstheme="minorHAnsi"/>
                <w:color w:val="000000" w:themeColor="text1"/>
                <w:shd w:val="clear" w:color="auto" w:fill="FFFFFF"/>
              </w:rPr>
              <w:t xml:space="preserve">, Czarnowski, Ołtarzewska, Sawicka - Powierza Spółka Partnerska Lekarzy </w:t>
            </w: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danych Pacjentów do rejestrów, działających na podstawie ustawy o  systemie informacji w ochronie zdrowia w zakresie rejestrów publicznych prowadzonych na podstawie ww. ustawy.</w:t>
            </w:r>
          </w:p>
          <w:p w14:paraId="008CA266" w14:textId="77777777" w:rsidR="006B12E4" w:rsidRPr="00E60F2B" w:rsidRDefault="006B12E4" w:rsidP="00E3232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Podstawa prawna</w:t>
            </w:r>
          </w:p>
          <w:p w14:paraId="0948BBC7" w14:textId="70035C5C" w:rsidR="006B12E4" w:rsidRPr="00E60F2B" w:rsidRDefault="006B12E4" w:rsidP="00F51695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art. 9 ust. 2 lit h) RODO, co do zasady w związku z art. 54 ustawy o świadczeniach pieniężnych z ubezpieczenia społecznego w razie choroby i macierzyństwa lub innych właściwych przepisów z zakresu prawa ubezpieczeń społecznych;</w:t>
            </w:r>
          </w:p>
        </w:tc>
      </w:tr>
      <w:tr w:rsidR="00E60F2B" w:rsidRPr="00E60F2B" w14:paraId="06249688" w14:textId="77777777" w:rsidTr="003C6FE7">
        <w:trPr>
          <w:trHeight w:val="1985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B5A55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lastRenderedPageBreak/>
              <w:t>Diagnoza medyczna i leczenie</w:t>
            </w:r>
          </w:p>
          <w:p w14:paraId="4485237B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 xml:space="preserve">Cel ten obejmuje w szczególności przetwarzanie związane z procesem udzielania świadczeń zdrowotnych (diagnostycznych i leczniczych), w tym prowadzenie Dokumentacji medycznej, jak również komunikację po udzieleniu świadczenia w celu oceny stanu zdrowia Pacjenta. </w:t>
            </w:r>
          </w:p>
          <w:p w14:paraId="4BBEE9AF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Podstawa prawna</w:t>
            </w:r>
          </w:p>
          <w:p w14:paraId="7617B26A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art. 9 ust. 2 lit. h) RODO w związku z art. 3 ust. 1 ustawy o działalności leczniczej oraz art. 24 ustawy o prawach pacjenta i Rzeczniku Praw Pacjenta;</w:t>
            </w:r>
          </w:p>
        </w:tc>
      </w:tr>
      <w:tr w:rsidR="00E60F2B" w:rsidRPr="00E60F2B" w14:paraId="26B18011" w14:textId="77777777" w:rsidTr="003C6FE7">
        <w:trPr>
          <w:trHeight w:val="1978"/>
        </w:trPr>
        <w:tc>
          <w:tcPr>
            <w:tcW w:w="10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F82FF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Zapewnienie zabezpieczenia społecznego oraz zarządzania systemami i usługami zabezpieczenia społecznego,</w:t>
            </w:r>
          </w:p>
          <w:p w14:paraId="1C415531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Cel ten obejmuje w szczególności przetwarzanie związane z procesem wystawiania zaświadczeń lekarskich oraz wykonywania zadań przez lekarzy orzeczników określonych w innych ustawach;</w:t>
            </w:r>
          </w:p>
          <w:p w14:paraId="456F3F07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  <w:t>Podstawa prawna</w:t>
            </w:r>
          </w:p>
          <w:p w14:paraId="57D1CCFA" w14:textId="77777777" w:rsidR="006B12E4" w:rsidRPr="00E60F2B" w:rsidRDefault="006B12E4" w:rsidP="0093055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lang w:eastAsia="pl-PL"/>
              </w:rPr>
            </w:pPr>
            <w:r w:rsidRPr="00E60F2B">
              <w:rPr>
                <w:rFonts w:eastAsia="Times New Roman" w:cstheme="minorHAnsi"/>
                <w:color w:val="000000" w:themeColor="text1"/>
                <w:lang w:eastAsia="pl-PL"/>
              </w:rPr>
              <w:t>art. 9 ust. 2 lit h) RODO, co do zasady w związku z art. 54 ustawy o świadczeniach pieniężnych z ubezpieczenia społecznego w razie choroby i macierzyństwa lub innych właściwych przepisów z zakresu prawa ubezpieczeń społecznych;</w:t>
            </w:r>
          </w:p>
        </w:tc>
      </w:tr>
    </w:tbl>
    <w:p w14:paraId="50BC235F" w14:textId="77777777" w:rsidR="00F51695" w:rsidRPr="00E60F2B" w:rsidRDefault="00E32321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>Okres przechowywania danych</w:t>
      </w:r>
      <w:r w:rsidR="00F51695" w:rsidRPr="00E60F2B">
        <w:rPr>
          <w:rFonts w:cstheme="minorHAnsi"/>
          <w:color w:val="000000" w:themeColor="text1"/>
          <w:shd w:val="clear" w:color="auto" w:fill="FFFFFF"/>
        </w:rPr>
        <w:t xml:space="preserve"> wynosi </w:t>
      </w:r>
      <w:r w:rsidRPr="00E60F2B">
        <w:rPr>
          <w:rFonts w:cstheme="minorHAnsi"/>
          <w:color w:val="000000" w:themeColor="text1"/>
          <w:shd w:val="clear" w:color="auto" w:fill="FFFFFF"/>
        </w:rPr>
        <w:t>20 lat, a w określonych przypadkach:</w:t>
      </w:r>
    </w:p>
    <w:p w14:paraId="3485EB06" w14:textId="77777777" w:rsidR="00F51695" w:rsidRPr="00E60F2B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E60F2B">
        <w:rPr>
          <w:rFonts w:cstheme="minorHAnsi"/>
          <w:color w:val="000000" w:themeColor="text1"/>
        </w:rPr>
        <w:t xml:space="preserve">22 lata - w przypadku dzieci poniżej drugiego roku życia, </w:t>
      </w:r>
    </w:p>
    <w:p w14:paraId="67F1EE5A" w14:textId="77777777" w:rsidR="00F51695" w:rsidRPr="00E60F2B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E60F2B">
        <w:rPr>
          <w:rFonts w:cstheme="minorHAnsi"/>
          <w:color w:val="000000" w:themeColor="text1"/>
        </w:rPr>
        <w:t xml:space="preserve">30 lat - w przypadku zgonu w wyniku zatrucia lub jeśli dokumentacja medyczna zawiera dane niezbędne do monitorowania losów krwi i jej składników; </w:t>
      </w:r>
    </w:p>
    <w:p w14:paraId="2AD81625" w14:textId="77777777" w:rsidR="00F51695" w:rsidRPr="00F51695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51695">
        <w:rPr>
          <w:rFonts w:cstheme="minorHAnsi"/>
        </w:rPr>
        <w:t xml:space="preserve">5 lat skierowania na badania lub zlecenia lekarskie; </w:t>
      </w:r>
    </w:p>
    <w:p w14:paraId="41A01358" w14:textId="77777777" w:rsidR="00F51695" w:rsidRPr="00F51695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F51695">
        <w:rPr>
          <w:rFonts w:cstheme="minorHAnsi"/>
        </w:rPr>
        <w:t xml:space="preserve">2 lata skierowania jeśli pacjent nie stawił się na badaniach; </w:t>
      </w:r>
    </w:p>
    <w:p w14:paraId="35142B32" w14:textId="4433F5B9" w:rsidR="00F51695" w:rsidRPr="00E60F2B" w:rsidRDefault="00E32321" w:rsidP="00F51695">
      <w:pPr>
        <w:pStyle w:val="Akapitzlist"/>
        <w:numPr>
          <w:ilvl w:val="0"/>
          <w:numId w:val="5"/>
        </w:numPr>
        <w:jc w:val="both"/>
        <w:rPr>
          <w:rFonts w:cstheme="minorHAnsi"/>
          <w:color w:val="000000" w:themeColor="text1"/>
        </w:rPr>
      </w:pPr>
      <w:r w:rsidRPr="00E60F2B">
        <w:rPr>
          <w:rFonts w:cstheme="minorHAnsi"/>
          <w:color w:val="000000" w:themeColor="text1"/>
        </w:rPr>
        <w:t xml:space="preserve">10 lat - zdjęcia </w:t>
      </w:r>
      <w:proofErr w:type="spellStart"/>
      <w:r w:rsidRPr="00E60F2B">
        <w:rPr>
          <w:rFonts w:cstheme="minorHAnsi"/>
          <w:color w:val="000000" w:themeColor="text1"/>
        </w:rPr>
        <w:t>rtg</w:t>
      </w:r>
      <w:proofErr w:type="spellEnd"/>
      <w:r w:rsidRPr="00E60F2B">
        <w:rPr>
          <w:rFonts w:cstheme="minorHAnsi"/>
          <w:color w:val="000000" w:themeColor="text1"/>
        </w:rPr>
        <w:t xml:space="preserve">; </w:t>
      </w:r>
    </w:p>
    <w:p w14:paraId="659817C5" w14:textId="7A0EA5CC" w:rsidR="00E32321" w:rsidRPr="00E60F2B" w:rsidRDefault="00F51695" w:rsidP="00F51695">
      <w:p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 xml:space="preserve">Okres przechowywania danych wynika z </w:t>
      </w:r>
      <w:r w:rsidR="00E32321" w:rsidRPr="00E60F2B">
        <w:rPr>
          <w:rFonts w:cstheme="minorHAnsi"/>
          <w:color w:val="000000" w:themeColor="text1"/>
          <w:shd w:val="clear" w:color="auto" w:fill="FFFFFF"/>
        </w:rPr>
        <w:t>art 29 ustawy z dnia 6 listopada 2008 r. o prawach pacjenta i Rzeczniku Praw Pac</w:t>
      </w:r>
      <w:r w:rsidRPr="00E60F2B">
        <w:rPr>
          <w:rFonts w:cstheme="minorHAnsi"/>
          <w:color w:val="000000" w:themeColor="text1"/>
          <w:shd w:val="clear" w:color="auto" w:fill="FFFFFF"/>
        </w:rPr>
        <w:t>jenta.</w:t>
      </w:r>
    </w:p>
    <w:p w14:paraId="70E54CB9" w14:textId="7474E94A" w:rsidR="00F51695" w:rsidRPr="00E60F2B" w:rsidRDefault="00F51695" w:rsidP="00F51695">
      <w:pPr>
        <w:pStyle w:val="Akapitzlist"/>
        <w:numPr>
          <w:ilvl w:val="0"/>
          <w:numId w:val="10"/>
        </w:numPr>
        <w:spacing w:after="0"/>
        <w:jc w:val="both"/>
        <w:rPr>
          <w:rFonts w:eastAsia="Calibri" w:cstheme="minorHAnsi"/>
          <w:color w:val="000000" w:themeColor="text1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 xml:space="preserve">Odbiorcami Pani/Pana danych osobowych </w:t>
      </w:r>
      <w:r w:rsidR="00A04C3B" w:rsidRPr="00E60F2B">
        <w:rPr>
          <w:rFonts w:cstheme="minorHAnsi"/>
          <w:color w:val="000000" w:themeColor="text1"/>
          <w:shd w:val="clear" w:color="auto" w:fill="FFFFFF"/>
        </w:rPr>
        <w:t>mogą być</w:t>
      </w:r>
      <w:r w:rsidRPr="00E60F2B">
        <w:rPr>
          <w:rFonts w:cstheme="minorHAnsi"/>
          <w:color w:val="000000" w:themeColor="text1"/>
          <w:shd w:val="clear" w:color="auto" w:fill="FFFFFF"/>
        </w:rPr>
        <w:t>:</w:t>
      </w:r>
    </w:p>
    <w:p w14:paraId="27BD3C76" w14:textId="77777777" w:rsidR="00F51695" w:rsidRPr="00E60F2B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E60F2B">
        <w:rPr>
          <w:rFonts w:eastAsia="Calibri" w:cstheme="minorHAnsi"/>
          <w:color w:val="000000" w:themeColor="text1"/>
        </w:rPr>
        <w:t>podmioty lub organy uprawnione do uzyskania danych osobowych na podstawie przepisów prawa,</w:t>
      </w:r>
    </w:p>
    <w:p w14:paraId="21C53A09" w14:textId="77777777" w:rsidR="00F51695" w:rsidRPr="00E60F2B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E60F2B">
        <w:rPr>
          <w:rFonts w:eastAsia="Calibri" w:cstheme="minorHAnsi"/>
          <w:color w:val="000000" w:themeColor="text1"/>
        </w:rPr>
        <w:t>Narodowy Fundusz Zdrowia,</w:t>
      </w:r>
    </w:p>
    <w:p w14:paraId="26502378" w14:textId="77777777" w:rsidR="00F51695" w:rsidRPr="00E60F2B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E60F2B">
        <w:rPr>
          <w:rFonts w:eastAsia="Calibri" w:cstheme="minorHAnsi"/>
          <w:color w:val="000000" w:themeColor="text1"/>
        </w:rPr>
        <w:t>Zakład Ubezpieczeń Społecznych,</w:t>
      </w:r>
    </w:p>
    <w:p w14:paraId="6B6D6EE9" w14:textId="531183AB" w:rsidR="00F51695" w:rsidRPr="00E60F2B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E60F2B">
        <w:rPr>
          <w:rFonts w:cstheme="minorHAnsi"/>
          <w:color w:val="000000" w:themeColor="text1"/>
        </w:rPr>
        <w:t xml:space="preserve">inne podmioty lecznicze współpracujące z 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 xml:space="preserve">Akademicka Praktyka Medycyny Rodzinnej Bielska, </w:t>
      </w:r>
      <w:proofErr w:type="spellStart"/>
      <w:r w:rsidR="00E60F2B" w:rsidRPr="00E60F2B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="00E60F2B" w:rsidRPr="00E60F2B">
        <w:rPr>
          <w:rFonts w:cstheme="minorHAnsi"/>
          <w:color w:val="000000" w:themeColor="text1"/>
          <w:shd w:val="clear" w:color="auto" w:fill="FFFFFF"/>
        </w:rPr>
        <w:t>, Czarnowski, Ołtarzewska, Sawicka - Powierza Spółka Partnerska Lekarzy</w:t>
      </w:r>
      <w:r w:rsidR="00E60F2B" w:rsidRPr="00E60F2B">
        <w:rPr>
          <w:rFonts w:cstheme="minorHAnsi"/>
          <w:color w:val="000000" w:themeColor="text1"/>
        </w:rPr>
        <w:t xml:space="preserve"> </w:t>
      </w:r>
      <w:r w:rsidRPr="00E60F2B">
        <w:rPr>
          <w:rFonts w:cstheme="minorHAnsi"/>
          <w:color w:val="000000" w:themeColor="text1"/>
        </w:rPr>
        <w:t>w celu zapewnienia ciągłości leczenia oraz dostępności świadczeń zdrowotnych,</w:t>
      </w:r>
    </w:p>
    <w:p w14:paraId="6044C2F3" w14:textId="77777777" w:rsidR="00F51695" w:rsidRPr="00E60F2B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  <w:color w:val="000000" w:themeColor="text1"/>
        </w:rPr>
      </w:pPr>
      <w:r w:rsidRPr="00E60F2B">
        <w:rPr>
          <w:rFonts w:eastAsia="Calibri" w:cstheme="minorHAnsi"/>
          <w:color w:val="000000" w:themeColor="text1"/>
        </w:rPr>
        <w:t>osoby upoważnione przez Administratora,</w:t>
      </w:r>
    </w:p>
    <w:p w14:paraId="48F7CA1B" w14:textId="2F9C110C" w:rsidR="00F51695" w:rsidRPr="00F51695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</w:rPr>
      </w:pPr>
      <w:r w:rsidRPr="00F51695">
        <w:rPr>
          <w:rFonts w:cstheme="minorHAnsi"/>
        </w:rPr>
        <w:t xml:space="preserve">podmioty, z którymi Administrator współpracuje w ramach prowadzonej działalności, </w:t>
      </w:r>
      <w:r w:rsidRPr="00F51695">
        <w:rPr>
          <w:rFonts w:eastAsia="Calibri" w:cstheme="minorHAnsi"/>
        </w:rPr>
        <w:t xml:space="preserve">w przypadku gdy jest to niezbędne dla realizacji celów wskazanych powyżej oraz wypełnienia obowiązków nałożonych prawem  </w:t>
      </w:r>
      <w:r w:rsidRPr="00F51695">
        <w:rPr>
          <w:rFonts w:cstheme="minorHAnsi"/>
        </w:rPr>
        <w:t xml:space="preserve">(w szczególności: dostawcy usług i systemów teleinformatycznych, dostawcy usług prawniczych i doradczych oraz księgowo-administracyjnych, dostawcy usług archiwizacyjnych, </w:t>
      </w:r>
      <w:r w:rsidRPr="00F51695">
        <w:rPr>
          <w:rFonts w:eastAsia="Calibri" w:cstheme="minorHAnsi"/>
        </w:rPr>
        <w:t>firmy świadczące usługi w zakresie sprawozdawczości dla NFZ, dostawcy usług kurierskich i pocztowych),</w:t>
      </w:r>
    </w:p>
    <w:p w14:paraId="651141E0" w14:textId="77777777" w:rsidR="00F51695" w:rsidRPr="00F51695" w:rsidRDefault="00F51695" w:rsidP="00F51695">
      <w:pPr>
        <w:numPr>
          <w:ilvl w:val="0"/>
          <w:numId w:val="7"/>
        </w:numPr>
        <w:spacing w:after="0" w:line="256" w:lineRule="auto"/>
        <w:ind w:left="851" w:hanging="284"/>
        <w:contextualSpacing/>
        <w:jc w:val="both"/>
        <w:rPr>
          <w:rFonts w:eastAsia="Calibri" w:cstheme="minorHAnsi"/>
        </w:rPr>
      </w:pPr>
      <w:r w:rsidRPr="00F51695">
        <w:rPr>
          <w:rFonts w:eastAsia="Calibri" w:cstheme="minorHAnsi"/>
        </w:rPr>
        <w:t>osoby upoważnione przez pacjenta do informacji o stanie zdrowia i dostępu do dokumentacji medycznej</w:t>
      </w:r>
    </w:p>
    <w:p w14:paraId="693E6E35" w14:textId="77777777" w:rsidR="00F51695" w:rsidRPr="00E60F2B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>Przysługuje Pani/Panu prawo do żądania od Administratora dostępu do danych osobowych oraz z zastrzeżeniem przepisów prawa przysługuje prawo do ich sprostowania, usunięcia lub ograniczenia przetwarzania, prawo do wniesienia sprzeciwu wobec przetwarzania, prawo do przenoszenia danych, a w przypadku przetwarzania danych osobowych na podstawie zgody - posiada Pani/Pan prawo do cofnięcia zgody w dowolnym momencie, bez wpływu na zgodność z prawem przetwarzania, którego dokonano na podstawie zgody przed jej cofnięciem.</w:t>
      </w:r>
    </w:p>
    <w:p w14:paraId="1B16D494" w14:textId="52FD24E8" w:rsidR="00F51695" w:rsidRPr="00E60F2B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lastRenderedPageBreak/>
        <w:t xml:space="preserve">W przypadku, uznania, iż przetwarzanie przez </w:t>
      </w:r>
      <w:r w:rsidR="006B12E4" w:rsidRPr="00E60F2B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60F2B" w:rsidRPr="00E60F2B">
        <w:rPr>
          <w:rFonts w:cstheme="minorHAnsi"/>
          <w:color w:val="000000" w:themeColor="text1"/>
          <w:shd w:val="clear" w:color="auto" w:fill="FFFFFF"/>
        </w:rPr>
        <w:t xml:space="preserve">Akademicka Praktyka Medycyny Rodzinnej Bielska, </w:t>
      </w:r>
      <w:proofErr w:type="spellStart"/>
      <w:r w:rsidR="00E60F2B" w:rsidRPr="00E60F2B">
        <w:rPr>
          <w:rFonts w:cstheme="minorHAnsi"/>
          <w:color w:val="000000" w:themeColor="text1"/>
          <w:shd w:val="clear" w:color="auto" w:fill="FFFFFF"/>
        </w:rPr>
        <w:t>Chlabicz</w:t>
      </w:r>
      <w:proofErr w:type="spellEnd"/>
      <w:r w:rsidR="00E60F2B" w:rsidRPr="00E60F2B">
        <w:rPr>
          <w:rFonts w:cstheme="minorHAnsi"/>
          <w:color w:val="000000" w:themeColor="text1"/>
          <w:shd w:val="clear" w:color="auto" w:fill="FFFFFF"/>
        </w:rPr>
        <w:t xml:space="preserve">, Czarnowski, Ołtarzewska, Sawicka - Powierza Spółka Partnerska Lekarzy </w:t>
      </w:r>
      <w:r w:rsidRPr="00E60F2B">
        <w:rPr>
          <w:rFonts w:cstheme="minorHAnsi"/>
          <w:color w:val="000000" w:themeColor="text1"/>
          <w:shd w:val="clear" w:color="auto" w:fill="FFFFFF"/>
        </w:rPr>
        <w:t>danych osobowych narusza przepisy Rozporządzenia przysługuje Pani/Panu prawo wniesienia skargi do organu nadzorczego.</w:t>
      </w:r>
    </w:p>
    <w:p w14:paraId="55E5E5C4" w14:textId="77777777" w:rsidR="00F51695" w:rsidRPr="00E60F2B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>Podanie danych osobowych jest obligatoryjne w oparciu o przepisy ustawy z dnia 6 listopada 2008 r. o prawach pacjenta i Rzeczniku Praw Pacjenta.</w:t>
      </w:r>
    </w:p>
    <w:p w14:paraId="1EFB741B" w14:textId="4E0E2FC3" w:rsidR="00F51695" w:rsidRPr="00E60F2B" w:rsidRDefault="00F51695" w:rsidP="00F51695">
      <w:pPr>
        <w:pStyle w:val="Akapitzlist"/>
        <w:numPr>
          <w:ilvl w:val="0"/>
          <w:numId w:val="10"/>
        </w:numPr>
        <w:jc w:val="both"/>
        <w:rPr>
          <w:rFonts w:cstheme="minorHAnsi"/>
          <w:color w:val="000000" w:themeColor="text1"/>
          <w:shd w:val="clear" w:color="auto" w:fill="FFFFFF"/>
        </w:rPr>
      </w:pPr>
      <w:r w:rsidRPr="00E60F2B">
        <w:rPr>
          <w:rFonts w:cstheme="minorHAnsi"/>
          <w:color w:val="000000" w:themeColor="text1"/>
          <w:shd w:val="clear" w:color="auto" w:fill="FFFFFF"/>
        </w:rPr>
        <w:t xml:space="preserve">Pani/Pana dane nie podlegają </w:t>
      </w:r>
      <w:r w:rsidR="006B12E4" w:rsidRPr="00E60F2B">
        <w:rPr>
          <w:rFonts w:cstheme="minorHAnsi"/>
          <w:color w:val="000000" w:themeColor="text1"/>
          <w:shd w:val="clear" w:color="auto" w:fill="FFFFFF"/>
        </w:rPr>
        <w:t xml:space="preserve">zautomatyzowanemu przetwarzaniu danych w tym </w:t>
      </w:r>
      <w:r w:rsidRPr="00E60F2B">
        <w:rPr>
          <w:rFonts w:cstheme="minorHAnsi"/>
          <w:color w:val="000000" w:themeColor="text1"/>
          <w:shd w:val="clear" w:color="auto" w:fill="FFFFFF"/>
        </w:rPr>
        <w:t>profilowaniu.</w:t>
      </w:r>
    </w:p>
    <w:sectPr w:rsidR="00F51695" w:rsidRPr="00E60F2B" w:rsidSect="006B1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F"/>
    <w:multiLevelType w:val="hybridMultilevel"/>
    <w:tmpl w:val="EADCB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FEF"/>
    <w:multiLevelType w:val="hybridMultilevel"/>
    <w:tmpl w:val="D6982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E2D"/>
    <w:multiLevelType w:val="hybridMultilevel"/>
    <w:tmpl w:val="1C38F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F680A"/>
    <w:multiLevelType w:val="hybridMultilevel"/>
    <w:tmpl w:val="1034D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98321F"/>
    <w:multiLevelType w:val="hybridMultilevel"/>
    <w:tmpl w:val="3C867594"/>
    <w:lvl w:ilvl="0" w:tplc="04150017">
      <w:start w:val="1"/>
      <w:numFmt w:val="lowerLetter"/>
      <w:lvlText w:val="%1)"/>
      <w:lvlJc w:val="left"/>
      <w:pPr>
        <w:ind w:left="318" w:hanging="360"/>
      </w:pPr>
    </w:lvl>
    <w:lvl w:ilvl="1" w:tplc="04150019">
      <w:start w:val="1"/>
      <w:numFmt w:val="lowerLetter"/>
      <w:lvlText w:val="%2."/>
      <w:lvlJc w:val="left"/>
      <w:pPr>
        <w:ind w:left="1038" w:hanging="360"/>
      </w:pPr>
    </w:lvl>
    <w:lvl w:ilvl="2" w:tplc="0415001B">
      <w:start w:val="1"/>
      <w:numFmt w:val="lowerRoman"/>
      <w:lvlText w:val="%3."/>
      <w:lvlJc w:val="right"/>
      <w:pPr>
        <w:ind w:left="1758" w:hanging="180"/>
      </w:pPr>
    </w:lvl>
    <w:lvl w:ilvl="3" w:tplc="0415000F">
      <w:start w:val="1"/>
      <w:numFmt w:val="decimal"/>
      <w:lvlText w:val="%4."/>
      <w:lvlJc w:val="left"/>
      <w:pPr>
        <w:ind w:left="2478" w:hanging="360"/>
      </w:pPr>
    </w:lvl>
    <w:lvl w:ilvl="4" w:tplc="04150019">
      <w:start w:val="1"/>
      <w:numFmt w:val="lowerLetter"/>
      <w:lvlText w:val="%5."/>
      <w:lvlJc w:val="left"/>
      <w:pPr>
        <w:ind w:left="3198" w:hanging="360"/>
      </w:pPr>
    </w:lvl>
    <w:lvl w:ilvl="5" w:tplc="0415001B">
      <w:start w:val="1"/>
      <w:numFmt w:val="lowerRoman"/>
      <w:lvlText w:val="%6."/>
      <w:lvlJc w:val="right"/>
      <w:pPr>
        <w:ind w:left="3918" w:hanging="180"/>
      </w:pPr>
    </w:lvl>
    <w:lvl w:ilvl="6" w:tplc="0415000F">
      <w:start w:val="1"/>
      <w:numFmt w:val="decimal"/>
      <w:lvlText w:val="%7."/>
      <w:lvlJc w:val="left"/>
      <w:pPr>
        <w:ind w:left="4638" w:hanging="360"/>
      </w:pPr>
    </w:lvl>
    <w:lvl w:ilvl="7" w:tplc="04150019">
      <w:start w:val="1"/>
      <w:numFmt w:val="lowerLetter"/>
      <w:lvlText w:val="%8."/>
      <w:lvlJc w:val="left"/>
      <w:pPr>
        <w:ind w:left="5358" w:hanging="360"/>
      </w:pPr>
    </w:lvl>
    <w:lvl w:ilvl="8" w:tplc="0415001B">
      <w:start w:val="1"/>
      <w:numFmt w:val="lowerRoman"/>
      <w:lvlText w:val="%9."/>
      <w:lvlJc w:val="right"/>
      <w:pPr>
        <w:ind w:left="6078" w:hanging="180"/>
      </w:pPr>
    </w:lvl>
  </w:abstractNum>
  <w:abstractNum w:abstractNumId="5" w15:restartNumberingAfterBreak="0">
    <w:nsid w:val="3B667A53"/>
    <w:multiLevelType w:val="hybridMultilevel"/>
    <w:tmpl w:val="BDB43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56216"/>
    <w:multiLevelType w:val="hybridMultilevel"/>
    <w:tmpl w:val="3F66A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34198"/>
    <w:multiLevelType w:val="multilevel"/>
    <w:tmpl w:val="60A4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244DC"/>
    <w:multiLevelType w:val="hybridMultilevel"/>
    <w:tmpl w:val="32788B7E"/>
    <w:lvl w:ilvl="0" w:tplc="2FF2E246">
      <w:start w:val="1"/>
      <w:numFmt w:val="decimal"/>
      <w:lvlText w:val="%1)"/>
      <w:lvlJc w:val="left"/>
      <w:pPr>
        <w:ind w:left="1636" w:hanging="360"/>
      </w:pPr>
    </w:lvl>
    <w:lvl w:ilvl="1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356" w:hanging="180"/>
      </w:pPr>
    </w:lvl>
    <w:lvl w:ilvl="3" w:tplc="0415000F">
      <w:start w:val="1"/>
      <w:numFmt w:val="decimal"/>
      <w:lvlText w:val="%4."/>
      <w:lvlJc w:val="left"/>
      <w:pPr>
        <w:ind w:left="3076" w:hanging="360"/>
      </w:pPr>
    </w:lvl>
    <w:lvl w:ilvl="4" w:tplc="04150019">
      <w:start w:val="1"/>
      <w:numFmt w:val="lowerLetter"/>
      <w:lvlText w:val="%5."/>
      <w:lvlJc w:val="left"/>
      <w:pPr>
        <w:ind w:left="3796" w:hanging="360"/>
      </w:pPr>
    </w:lvl>
    <w:lvl w:ilvl="5" w:tplc="0415001B">
      <w:start w:val="1"/>
      <w:numFmt w:val="lowerRoman"/>
      <w:lvlText w:val="%6."/>
      <w:lvlJc w:val="right"/>
      <w:pPr>
        <w:ind w:left="4516" w:hanging="180"/>
      </w:pPr>
    </w:lvl>
    <w:lvl w:ilvl="6" w:tplc="0415000F">
      <w:start w:val="1"/>
      <w:numFmt w:val="decimal"/>
      <w:lvlText w:val="%7."/>
      <w:lvlJc w:val="left"/>
      <w:pPr>
        <w:ind w:left="5236" w:hanging="360"/>
      </w:pPr>
    </w:lvl>
    <w:lvl w:ilvl="7" w:tplc="04150019">
      <w:start w:val="1"/>
      <w:numFmt w:val="lowerLetter"/>
      <w:lvlText w:val="%8."/>
      <w:lvlJc w:val="left"/>
      <w:pPr>
        <w:ind w:left="5956" w:hanging="360"/>
      </w:pPr>
    </w:lvl>
    <w:lvl w:ilvl="8" w:tplc="0415001B">
      <w:start w:val="1"/>
      <w:numFmt w:val="lowerRoman"/>
      <w:lvlText w:val="%9."/>
      <w:lvlJc w:val="right"/>
      <w:pPr>
        <w:ind w:left="6676" w:hanging="180"/>
      </w:pPr>
    </w:lvl>
  </w:abstractNum>
  <w:abstractNum w:abstractNumId="9" w15:restartNumberingAfterBreak="0">
    <w:nsid w:val="7A2700F2"/>
    <w:multiLevelType w:val="hybridMultilevel"/>
    <w:tmpl w:val="D0C4A9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21"/>
    <w:rsid w:val="0008521E"/>
    <w:rsid w:val="00312BA8"/>
    <w:rsid w:val="0036253B"/>
    <w:rsid w:val="003C6FE7"/>
    <w:rsid w:val="00623AC4"/>
    <w:rsid w:val="006B12E4"/>
    <w:rsid w:val="00732207"/>
    <w:rsid w:val="0088424A"/>
    <w:rsid w:val="00A04C3B"/>
    <w:rsid w:val="00C1141C"/>
    <w:rsid w:val="00CD465A"/>
    <w:rsid w:val="00DE4943"/>
    <w:rsid w:val="00E32321"/>
    <w:rsid w:val="00E60F2B"/>
    <w:rsid w:val="00E80CF9"/>
    <w:rsid w:val="00EC30C0"/>
    <w:rsid w:val="00F51695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D4C8"/>
  <w15:chartTrackingRefBased/>
  <w15:docId w15:val="{3DD5EB7E-A7B3-4B89-9217-230A5EB8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2E4"/>
  </w:style>
  <w:style w:type="paragraph" w:styleId="Nagwek1">
    <w:name w:val="heading 1"/>
    <w:basedOn w:val="Normalny"/>
    <w:next w:val="Normalny"/>
    <w:link w:val="Nagwek1Znak"/>
    <w:uiPriority w:val="9"/>
    <w:qFormat/>
    <w:rsid w:val="006B12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2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169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B12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Predko-Maliszewska</dc:creator>
  <cp:keywords/>
  <dc:description/>
  <cp:lastModifiedBy>Slawek x</cp:lastModifiedBy>
  <cp:revision>2</cp:revision>
  <dcterms:created xsi:type="dcterms:W3CDTF">2022-01-11T18:16:00Z</dcterms:created>
  <dcterms:modified xsi:type="dcterms:W3CDTF">2022-01-11T18:16:00Z</dcterms:modified>
</cp:coreProperties>
</file>